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hat-makes-a-good-sample"/>
    <w:p>
      <w:pPr>
        <w:pStyle w:val="Heading2"/>
      </w:pPr>
      <w:r>
        <w:t xml:space="preserve">Lesson 9: What Makes a Good Sample?</w:t>
      </w:r>
    </w:p>
    <w:bookmarkEnd w:id="20"/>
    <w:p>
      <w:pPr>
        <w:pStyle w:val="FirstParagraph"/>
      </w:pPr>
      <w:r>
        <w:t xml:space="preserve">Let’s see what makes a good sample.</w:t>
      </w:r>
    </w:p>
    <w:bookmarkStart w:id="21" w:name="number-talk-division-by-powers-of-10"/>
    <w:p>
      <w:pPr>
        <w:pStyle w:val="Heading3"/>
      </w:pPr>
      <w:r>
        <w:t xml:space="preserve">9.1: Number Talk: Division by Powers of 10</w:t>
      </w:r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rPr>
            <m:sty m:val="p"/>
          </m:rPr>
          <m:t>÷</m:t>
        </m:r>
        <m:r>
          <m:t>100</m:t>
        </m:r>
      </m:oMath>
    </w:p>
    <w:bookmarkEnd w:id="21"/>
    <w:bookmarkStart w:id="22" w:name="selling-paintings"/>
    <w:p>
      <w:pPr>
        <w:pStyle w:val="Heading3"/>
      </w:pPr>
      <w:r>
        <w:t xml:space="preserve">9.2: Selling Paintings</w:t>
      </w:r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  <w:pStyle w:val="Compact"/>
      </w:pPr>
      <w:r>
        <w:t xml:space="preserve">Compare your answers with your partner. Were the measures of center for any of the samples close to the same measure of center for the population?</w:t>
      </w:r>
    </w:p>
    <w:bookmarkEnd w:id="22"/>
    <w:bookmarkStart w:id="36" w:name="sampling-the-fish-market"/>
    <w:p>
      <w:pPr>
        <w:pStyle w:val="Heading3"/>
      </w:pPr>
      <w:r>
        <w:t xml:space="preserve">9.3: Sampling the Fish Market</w:t>
      </w:r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  <w:pStyle w:val="Compact"/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24" name="Picture"/>
            <a:graphic>
              <a:graphicData uri="http://schemas.openxmlformats.org/drawingml/2006/picture">
                <pic:pic>
                  <pic:nvPicPr>
                    <pic:cNvPr descr="/app/tmp/embedder-1671076578.79587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27" name="Picture"/>
            <a:graphic>
              <a:graphicData uri="http://schemas.openxmlformats.org/drawingml/2006/picture">
                <pic:pic>
                  <pic:nvPicPr>
                    <pic:cNvPr descr="/app/tmp/embedder-1671076578.83953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30" name="Picture"/>
            <a:graphic>
              <a:graphicData uri="http://schemas.openxmlformats.org/drawingml/2006/picture">
                <pic:pic>
                  <pic:nvPicPr>
                    <pic:cNvPr descr="/app/tmp/embedder-1671076578.88618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33" name="Picture"/>
            <a:graphic>
              <a:graphicData uri="http://schemas.openxmlformats.org/drawingml/2006/picture">
                <pic:pic>
                  <pic:nvPicPr>
                    <pic:cNvPr descr="/app/tmp/embedder-1671076578.93477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When doing a statistical study, it is important to keep the goal of the study in mind. Representative samples give us the best information about the distribution of the population as a whole, but sometimes a representative sample won’t work for the goal of a study!</w:t>
      </w:r>
    </w:p>
    <w:p>
      <w:pPr>
        <w:pStyle w:val="BodyText"/>
      </w:pPr>
      <w:r>
        <w:t xml:space="preserve">For example, suppose you want to study how discrimination affects people in your town. Surveying a representative sample of people in your town would give information about how the population generally feels, but might miss some smaller groups. Describe a way you might choose a sample of people to address this question.</w:t>
      </w:r>
    </w:p>
    <w:bookmarkEnd w:id="35"/>
    <w:bookmarkEnd w:id="36"/>
    <w:bookmarkStart w:id="61" w:name="auditing-sales"/>
    <w:p>
      <w:pPr>
        <w:pStyle w:val="Heading3"/>
      </w:pPr>
      <w:r>
        <w:t xml:space="preserve">9.4: Auditing Sales</w:t>
      </w:r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38" name="Picture"/>
            <a:graphic>
              <a:graphicData uri="http://schemas.openxmlformats.org/drawingml/2006/picture">
                <pic:pic>
                  <pic:nvPicPr>
                    <pic:cNvPr descr="/app/tmp/embedder-1671076578.96854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41" name="Picture"/>
            <a:graphic>
              <a:graphicData uri="http://schemas.openxmlformats.org/drawingml/2006/picture">
                <pic:pic>
                  <pic:nvPicPr>
                    <pic:cNvPr descr="/app/tmp/embedder-1671076579.03557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44" name="Picture"/>
            <a:graphic>
              <a:graphicData uri="http://schemas.openxmlformats.org/drawingml/2006/picture">
                <pic:pic>
                  <pic:nvPicPr>
                    <pic:cNvPr descr="/app/tmp/embedder-1671076579.07758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47" name="Picture"/>
            <a:graphic>
              <a:graphicData uri="http://schemas.openxmlformats.org/drawingml/2006/picture">
                <pic:pic>
                  <pic:nvPicPr>
                    <pic:cNvPr descr="/app/tmp/embedder-1671076579.123040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50" name="Picture"/>
            <a:graphic>
              <a:graphicData uri="http://schemas.openxmlformats.org/drawingml/2006/picture">
                <pic:pic>
                  <pic:nvPicPr>
                    <pic:cNvPr descr="/app/tmp/embedder-1671076579.196974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53" name="Picture"/>
            <a:graphic>
              <a:graphicData uri="http://schemas.openxmlformats.org/drawingml/2006/picture">
                <pic:pic>
                  <pic:nvPicPr>
                    <pic:cNvPr descr="/app/tmp/embedder-1671076579.26376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56" name="Picture"/>
            <a:graphic>
              <a:graphicData uri="http://schemas.openxmlformats.org/drawingml/2006/picture">
                <pic:pic>
                  <pic:nvPicPr>
                    <pic:cNvPr descr="/app/tmp/embedder-1671076579.292732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59" name="Picture"/>
            <a:graphic>
              <a:graphicData uri="http://schemas.openxmlformats.org/drawingml/2006/picture">
                <pic:pic>
                  <pic:nvPicPr>
                    <pic:cNvPr descr="/app/tmp/embedder-1671076579.337420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74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A sample that is</w:t>
      </w:r>
      <w:r>
        <w:t xml:space="preserve"> </w:t>
      </w:r>
      <w:r>
        <w:rPr>
          <w:bCs/>
          <w:b/>
        </w:rPr>
        <w:t xml:space="preserve">representative</w:t>
      </w:r>
      <w:r>
        <w:t xml:space="preserve"> </w:t>
      </w:r>
      <w:r>
        <w:t xml:space="preserve">of a population has a distribution that closely resembles the distribution of the population in shape, center, and spread.</w:t>
      </w:r>
    </w:p>
    <w:p>
      <w:pPr>
        <w:pStyle w:val="BodyText"/>
      </w:pPr>
      <w:r>
        <w:t xml:space="preserve">For example, consider the distribution of plant heights, in cm, for a population of plants shown in this dot plot. The mean for this population is 4.9 cm, and the MAD is 2.6 cm.</w:t>
      </w:r>
    </w:p>
    <w:p>
      <w:pPr>
        <w:pStyle w:val="BodyText"/>
      </w:pPr>
      <w:r>
        <w:drawing>
          <wp:inline>
            <wp:extent cx="2302820" cy="1330314"/>
            <wp:effectExtent b="0" l="0" r="0" t="0"/>
            <wp:docPr descr="A dot plot for “height in centimeters.” The numbers 1 through 11 are indicated. " title="" id="63" name="Picture"/>
            <a:graphic>
              <a:graphicData uri="http://schemas.openxmlformats.org/drawingml/2006/picture">
                <pic:pic>
                  <pic:nvPicPr>
                    <pic:cNvPr descr="/app/tmp/embedder-1671076579.391738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representative sample of this population should have a larger peak on the left and a smaller one on the right, like this one. The mean for this sample is 4.9 cm, and the MAD is 2.3 cm.</w:t>
      </w:r>
    </w:p>
    <w:p>
      <w:pPr>
        <w:pStyle w:val="BodyText"/>
      </w:pPr>
      <w:r>
        <w:drawing>
          <wp:inline>
            <wp:extent cx="2302820" cy="923574"/>
            <wp:effectExtent b="0" l="0" r="0" t="0"/>
            <wp:docPr descr="A dot plot for “height in centimeters.” The numbers 1 through 11 are indicated. " title="" id="66" name="Picture"/>
            <a:graphic>
              <a:graphicData uri="http://schemas.openxmlformats.org/drawingml/2006/picture">
                <pic:pic>
                  <pic:nvPicPr>
                    <pic:cNvPr descr="/app/tmp/embedder-1671076579.44014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923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the distribution for another sample from the same population. This sample has a mean of 5.7 cm and a MAD of 1.5 cm. These are both very different from the population, and the distribution has a very different shape, so it is not a representative sample.</w:t>
      </w:r>
    </w:p>
    <w:p>
      <w:pPr>
        <w:pStyle w:val="BodyText"/>
      </w:pPr>
      <w:r>
        <w:drawing>
          <wp:inline>
            <wp:extent cx="2302820" cy="819595"/>
            <wp:effectExtent b="0" l="0" r="0" t="0"/>
            <wp:docPr descr="A dot plot for “height in centimeters.” The numbers 1 through 11 are indicated. " title="" id="69" name="Picture"/>
            <a:graphic>
              <a:graphicData uri="http://schemas.openxmlformats.org/drawingml/2006/picture">
                <pic:pic>
                  <pic:nvPicPr>
                    <pic:cNvPr descr="/app/tmp/embedder-1671076579.49687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2022-12-15T03:56:20Z</dcterms:created>
  <dcterms:modified xsi:type="dcterms:W3CDTF">2022-12-15T03:56:20Z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TOmjwJ7NbPZ5OLwJo1qMmKeb1XidJ0PCOw/ETaXV0uWvp1mH8u7jInGrFoRyXA1dm6ud1MC+OxUuEwKqMriETQ==</vt:lpwstr>
  </property>
</Properties>
</file>