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50a4f0e1bd3d56aa18429d3c383ed9e834a83"/>
    <w:p>
      <w:pPr>
        <w:pStyle w:val="Heading2"/>
      </w:pPr>
      <w:r>
        <w:t xml:space="preserve">Unit 1 Lesson 6: From Parallelograms to Triangles</w:t>
      </w:r>
    </w:p>
    <w:bookmarkEnd w:id="20"/>
    <w:bookmarkStart w:id="25" w:name="Xd35b2fa92e3a6f598bad4e877fa26569f677e10"/>
    <w:p>
      <w:pPr>
        <w:pStyle w:val="Heading3"/>
      </w:pPr>
      <w:r>
        <w:t xml:space="preserve">1 Same Parallelograms, Different Bases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22" name="Picture"/>
            <a:graphic>
              <a:graphicData uri="http://schemas.openxmlformats.org/drawingml/2006/picture">
                <pic:pic>
                  <pic:nvPicPr>
                    <pic:cNvPr descr="/app/tmp/embedder-1671075024.4266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  <w:pStyle w:val="Compact"/>
      </w:pPr>
      <w:r>
        <w:t xml:space="preserve">The height of the parallelogram on the right is 2 centimeters. How long is the base of that parallelogram? Explain your reasoning.</w:t>
      </w:r>
    </w:p>
    <w:bookmarkEnd w:id="24"/>
    <w:bookmarkEnd w:id="25"/>
    <w:bookmarkStart w:id="30" w:name="a-tale-of-two-triangles-part-1"/>
    <w:p>
      <w:pPr>
        <w:pStyle w:val="Heading3"/>
      </w:pPr>
      <w:r>
        <w:t xml:space="preserve">2 A Tale of Two Triangles (Part 1)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Cs/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09945" cy="3385420"/>
            <wp:effectExtent b="0" l="0" r="0" t="0"/>
            <wp:docPr descr="Seven quadrilaterals labeled A--G." title="" id="27" name="Picture"/>
            <a:graphic>
              <a:graphicData uri="http://schemas.openxmlformats.org/drawingml/2006/picture">
                <pic:pic>
                  <pic:nvPicPr>
                    <pic:cNvPr descr="/app/tmp/embedder-1671075024.4511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  <w:pStyle w:val="Compact"/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bookmarkEnd w:id="29"/>
    <w:bookmarkEnd w:id="30"/>
    <w:bookmarkStart w:id="39" w:name="a-tale-of-two-triangles-part-2"/>
    <w:p>
      <w:pPr>
        <w:pStyle w:val="Heading3"/>
      </w:pPr>
      <w:r>
        <w:t xml:space="preserve">3 A Tale of Two Triangles (Part 2)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853324" cy="3302849"/>
            <wp:effectExtent b="0" l="0" r="0" t="0"/>
            <wp:docPr descr="12 triangles" title="" id="32" name="Picture"/>
            <a:graphic>
              <a:graphicData uri="http://schemas.openxmlformats.org/drawingml/2006/picture">
                <pic:pic>
                  <pic:nvPicPr>
                    <pic:cNvPr descr="/app/tmp/embedder-1671075024.48317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Cs/>
          <w:i/>
        </w:rPr>
        <w:t xml:space="preserve">All</w:t>
      </w:r>
      <w:r>
        <w:t xml:space="preserve">,</w:t>
      </w:r>
      <w:r>
        <w:t xml:space="preserve"> </w:t>
      </w:r>
      <w:r>
        <w:rPr>
          <w:iCs/>
          <w:i/>
        </w:rPr>
        <w:t xml:space="preserve">Some</w:t>
      </w:r>
      <w:r>
        <w:t xml:space="preserve">, or</w:t>
      </w:r>
      <w:r>
        <w:t xml:space="preserve"> </w:t>
      </w:r>
      <w:r>
        <w:rPr>
          <w:iCs/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parallelogram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2022-12-15T03:30:25Z</dcterms:created>
  <dcterms:modified xsi:type="dcterms:W3CDTF">2022-12-15T03:30:25Z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aGVv/1oAX2hVkRzlYWEDMhBYETOFsabV531vvbFU6/aLK5W4NiPQvF0CtmiwZ4L3LGhZn9go3gLyYalaJjm9Xg==</vt:lpwstr>
  </property>
</Properties>
</file>